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E82" w:rsidRDefault="00F82E82" w:rsidP="00F82E82">
      <w:pPr>
        <w:spacing w:line="276" w:lineRule="auto"/>
        <w:rPr>
          <w:b/>
        </w:rPr>
      </w:pPr>
      <w:r>
        <w:rPr>
          <w:b/>
        </w:rPr>
        <w:t xml:space="preserve">De terechtstelling van </w:t>
      </w:r>
      <w:r w:rsidRPr="00906907">
        <w:rPr>
          <w:b/>
        </w:rPr>
        <w:t>Luwert Fockens</w:t>
      </w:r>
    </w:p>
    <w:p w:rsidR="00BB358E" w:rsidRDefault="00C97713" w:rsidP="00C97713">
      <w:pPr>
        <w:spacing w:line="276" w:lineRule="auto"/>
      </w:pPr>
      <w:r>
        <w:t xml:space="preserve">Dat </w:t>
      </w:r>
      <w:r w:rsidR="00F82E82">
        <w:t>Geert Haevestadt</w:t>
      </w:r>
      <w:r w:rsidR="00C748BE">
        <w:t xml:space="preserve"> </w:t>
      </w:r>
      <w:r>
        <w:t xml:space="preserve">scherprechter </w:t>
      </w:r>
      <w:r w:rsidR="00F10EFF">
        <w:t>zou worden</w:t>
      </w:r>
      <w:r>
        <w:t xml:space="preserve"> lag voor de hand</w:t>
      </w:r>
      <w:r w:rsidR="00F10EFF">
        <w:t>. Hij</w:t>
      </w:r>
      <w:r>
        <w:t xml:space="preserve"> stamde uit een scherprechtersgeslacht. </w:t>
      </w:r>
      <w:r w:rsidR="00BB358E">
        <w:t>Ook z</w:t>
      </w:r>
      <w:r>
        <w:t>ijn vader</w:t>
      </w:r>
      <w:r>
        <w:t xml:space="preserve">, </w:t>
      </w:r>
      <w:r>
        <w:t>Hans Haevestadt</w:t>
      </w:r>
      <w:r>
        <w:t xml:space="preserve">, </w:t>
      </w:r>
      <w:r>
        <w:t>was scherprechter</w:t>
      </w:r>
      <w:r w:rsidR="00BB358E">
        <w:t xml:space="preserve"> geweest</w:t>
      </w:r>
      <w:r>
        <w:t xml:space="preserve">, eerst </w:t>
      </w:r>
      <w:r>
        <w:t>in Coevorden</w:t>
      </w:r>
      <w:r>
        <w:t>, later i</w:t>
      </w:r>
      <w:r>
        <w:t>n Groningen</w:t>
      </w:r>
      <w:r w:rsidR="00BB358E">
        <w:t xml:space="preserve">, net als </w:t>
      </w:r>
      <w:r>
        <w:t>zijn opa, ook een Geert</w:t>
      </w:r>
      <w:r>
        <w:t xml:space="preserve">. </w:t>
      </w:r>
      <w:r>
        <w:t xml:space="preserve">Zijn overgrootvader, </w:t>
      </w:r>
      <w:r>
        <w:t>Hans von der Ha</w:t>
      </w:r>
      <w:r>
        <w:t>e</w:t>
      </w:r>
      <w:r>
        <w:t xml:space="preserve">vestadt was </w:t>
      </w:r>
      <w:r>
        <w:t>op het eind van de zestiende eeuw</w:t>
      </w:r>
      <w:r>
        <w:t xml:space="preserve"> scherprechter in Osnabrück. </w:t>
      </w:r>
      <w:r>
        <w:t xml:space="preserve">Voordat hij die functie bekleedde, was hij vooral </w:t>
      </w:r>
      <w:r>
        <w:t xml:space="preserve">beroemd om zijn </w:t>
      </w:r>
      <w:r>
        <w:t>‘</w:t>
      </w:r>
      <w:r>
        <w:t>Artzneykunst</w:t>
      </w:r>
      <w:r>
        <w:t>’</w:t>
      </w:r>
      <w:r>
        <w:t xml:space="preserve"> en mogelijk </w:t>
      </w:r>
      <w:r>
        <w:t xml:space="preserve">was hij ook </w:t>
      </w:r>
      <w:r>
        <w:t>chirurgijn</w:t>
      </w:r>
      <w:r>
        <w:t xml:space="preserve">. </w:t>
      </w:r>
    </w:p>
    <w:p w:rsidR="00C97713" w:rsidRDefault="00C97713" w:rsidP="00C97713">
      <w:pPr>
        <w:spacing w:line="276" w:lineRule="auto"/>
      </w:pPr>
      <w:r>
        <w:t>Maar ook al lag het misschien voor de hand dat Geert, in</w:t>
      </w:r>
      <w:r w:rsidR="008C722B">
        <w:t xml:space="preserve"> 1665 na het overlijden van Meester Joost,  het beulsam</w:t>
      </w:r>
      <w:r w:rsidR="00B63766">
        <w:t>b</w:t>
      </w:r>
      <w:r w:rsidR="008C722B">
        <w:t>t overn</w:t>
      </w:r>
      <w:r>
        <w:t>am, een succes werd het niet. Het bleek niet zijn roeping.</w:t>
      </w:r>
      <w:r w:rsidR="00104E36">
        <w:rPr>
          <w:rStyle w:val="Voetnootmarkering"/>
        </w:rPr>
        <w:footnoteReference w:id="1"/>
      </w:r>
      <w:r>
        <w:t xml:space="preserve"> </w:t>
      </w:r>
      <w:r>
        <w:t xml:space="preserve">Nadat hij in 1669 in korte tijd een drietal personen had onthalsd, een tiental, </w:t>
      </w:r>
      <w:r>
        <w:t>onder wie</w:t>
      </w:r>
      <w:r>
        <w:t xml:space="preserve"> </w:t>
      </w:r>
      <w:r>
        <w:t>enkele</w:t>
      </w:r>
      <w:r>
        <w:t xml:space="preserve"> vrouwen, aan de kaak had gegeseld</w:t>
      </w:r>
      <w:r>
        <w:t>,</w:t>
      </w:r>
      <w:r>
        <w:t xml:space="preserve"> enigen </w:t>
      </w:r>
      <w:r>
        <w:t xml:space="preserve">had </w:t>
      </w:r>
      <w:r>
        <w:t>gebrandmerkt</w:t>
      </w:r>
      <w:r>
        <w:t xml:space="preserve"> en</w:t>
      </w:r>
      <w:r>
        <w:t xml:space="preserve"> er een paar misdadige krijgslieden had omgebracht</w:t>
      </w:r>
      <w:r w:rsidR="00FC1CBF">
        <w:t xml:space="preserve"> had hij er genoeg van. Op 2 december 1669 </w:t>
      </w:r>
      <w:r>
        <w:t xml:space="preserve">verzocht </w:t>
      </w:r>
      <w:r w:rsidR="00FC1CBF">
        <w:t xml:space="preserve">hij </w:t>
      </w:r>
      <w:r>
        <w:t xml:space="preserve">de burgemeester en de raad </w:t>
      </w:r>
      <w:r w:rsidR="00FC1CBF">
        <w:t xml:space="preserve">hem </w:t>
      </w:r>
      <w:r>
        <w:t xml:space="preserve">uit zijn betrekking </w:t>
      </w:r>
      <w:r w:rsidR="00FC1CBF">
        <w:t>te ontslaa</w:t>
      </w:r>
      <w:r w:rsidR="00550269">
        <w:t>, omdat “sijn bedieninge” hem tegenstond</w:t>
      </w:r>
      <w:r w:rsidR="00FC1CBF">
        <w:t>.</w:t>
      </w:r>
      <w:r w:rsidR="00D40B9E">
        <w:rPr>
          <w:rStyle w:val="Voetnootmarkering"/>
        </w:rPr>
        <w:footnoteReference w:id="2"/>
      </w:r>
      <w:r w:rsidR="00FC1CBF">
        <w:t xml:space="preserve"> Hij vestigde zich vervolgens </w:t>
      </w:r>
      <w:r>
        <w:t>als "stadsleedezetter". In 1680 kocht hij een huis met stalling, de vroegere kosterie van de A-kerk, op het Schoolholm, waar hij zich als "chirurg" vestigde</w:t>
      </w:r>
      <w:r w:rsidR="00BB358E">
        <w:t>, waarmee in de voetsporen trad van zijn overgootvader</w:t>
      </w:r>
      <w:r w:rsidR="00FC1CBF">
        <w:t>. Het is echter de vraag of dit wel zijn roeping was, want o</w:t>
      </w:r>
      <w:r>
        <w:t>ver zijn kunde werd nogal minachtend gesproken.</w:t>
      </w:r>
      <w:r>
        <w:rPr>
          <w:rStyle w:val="Voetnootmarkering"/>
        </w:rPr>
        <w:footnoteReference w:id="3"/>
      </w:r>
    </w:p>
    <w:p w:rsidR="007226D6" w:rsidRDefault="007226D6" w:rsidP="00C97713">
      <w:pPr>
        <w:spacing w:line="276" w:lineRule="auto"/>
      </w:pPr>
    </w:p>
    <w:p w:rsidR="007226D6" w:rsidRDefault="007226D6" w:rsidP="00C97713">
      <w:pPr>
        <w:spacing w:line="276" w:lineRule="auto"/>
      </w:pPr>
      <w:r>
        <w:rPr>
          <w:noProof/>
          <w:lang w:eastAsia="nl-NL"/>
        </w:rPr>
        <w:lastRenderedPageBreak/>
        <w:drawing>
          <wp:inline distT="0" distB="0" distL="0" distR="0" wp14:anchorId="5E9CCF25" wp14:editId="2B624C12">
            <wp:extent cx="5171429" cy="842857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1429" cy="8428571"/>
                    </a:xfrm>
                    <a:prstGeom prst="rect">
                      <a:avLst/>
                    </a:prstGeom>
                  </pic:spPr>
                </pic:pic>
              </a:graphicData>
            </a:graphic>
          </wp:inline>
        </w:drawing>
      </w:r>
    </w:p>
    <w:p w:rsidR="00FA372C" w:rsidRDefault="00FA372C" w:rsidP="00C97713">
      <w:pPr>
        <w:spacing w:line="276" w:lineRule="auto"/>
      </w:pPr>
      <w:r>
        <w:rPr>
          <w:rStyle w:val="Nadruk"/>
          <w:rFonts w:ascii="Arial" w:hAnsi="Arial" w:cs="Arial"/>
          <w:color w:val="000000"/>
          <w:sz w:val="18"/>
          <w:szCs w:val="18"/>
        </w:rPr>
        <w:t>Bron: Marita Genesis. Scharfrichter in de Stadt Brandenburg: Betrachtung eines Berufsbildes</w:t>
      </w:r>
      <w:bookmarkStart w:id="0" w:name="_GoBack"/>
      <w:bookmarkEnd w:id="0"/>
    </w:p>
    <w:p w:rsidR="00021A0E" w:rsidRDefault="00021A0E" w:rsidP="00F82E82">
      <w:pPr>
        <w:spacing w:line="276" w:lineRule="auto"/>
      </w:pPr>
      <w:r>
        <w:lastRenderedPageBreak/>
        <w:t>Het ontslag van Geert was een buitenkans voor Philipp Gercken (later verbasterd tot van Gorcum</w:t>
      </w:r>
      <w:r>
        <w:rPr>
          <w:rStyle w:val="Voetnootmarkering"/>
        </w:rPr>
        <w:footnoteReference w:id="4"/>
      </w:r>
      <w:r>
        <w:t>). Nadat het hem op 19 mei 1669 was toegestaan om de functie van scherprechter in Deventer voor een jaar op zich te nemen, was hij dringend op zoek naar een nieuwe baan. Negen dagen na het ontslag van Geert werd hij in Groningen tot de nieuwe scherprechter benoemd, hoewel zij</w:t>
      </w:r>
      <w:r w:rsidR="00912C02">
        <w:t>n</w:t>
      </w:r>
      <w:r>
        <w:t xml:space="preserve"> officiële aanstelling pas op 1 mei 167</w:t>
      </w:r>
      <w:r w:rsidR="00912C02">
        <w:t>0</w:t>
      </w:r>
      <w:r>
        <w:t xml:space="preserve"> inging. </w:t>
      </w:r>
      <w:r w:rsidR="00912C02">
        <w:t>Hij bleef er tot 1688 in functie.</w:t>
      </w:r>
      <w:r w:rsidR="00912C02">
        <w:rPr>
          <w:rStyle w:val="Voetnootmarkering"/>
        </w:rPr>
        <w:footnoteReference w:id="5"/>
      </w:r>
      <w:r w:rsidR="00912C02">
        <w:t xml:space="preserve"> </w:t>
      </w:r>
      <w:r>
        <w:t>G</w:t>
      </w:r>
      <w:r>
        <w:t>eboren in het Duitse Neheim</w:t>
      </w:r>
      <w:r>
        <w:t xml:space="preserve">, </w:t>
      </w:r>
      <w:r>
        <w:t xml:space="preserve">stamde </w:t>
      </w:r>
      <w:r>
        <w:t xml:space="preserve">ook hij </w:t>
      </w:r>
      <w:r>
        <w:t>uit een familie van scherprechters. Zowel zijn broer als zijn vader oefende dit beroep uit en ook zijn zoon werd scherprechter, eerst in Groningen en later in Leeuwarden.</w:t>
      </w:r>
      <w:r>
        <w:rPr>
          <w:rStyle w:val="Voetnootmarkering"/>
        </w:rPr>
        <w:footnoteReference w:id="6"/>
      </w:r>
    </w:p>
    <w:p w:rsidR="00F82E82" w:rsidRDefault="00021A0E" w:rsidP="00F82E82">
      <w:pPr>
        <w:spacing w:line="276" w:lineRule="auto"/>
      </w:pPr>
      <w:r>
        <w:t>Het was deze Philipp die o</w:t>
      </w:r>
      <w:r w:rsidRPr="00906907">
        <w:t xml:space="preserve">p 20 juli 1672 </w:t>
      </w:r>
      <w:r w:rsidR="00912C02">
        <w:t>op de Grote Markt</w:t>
      </w:r>
      <w:r w:rsidR="00912C02">
        <w:rPr>
          <w:rStyle w:val="Voetnootmarkering"/>
        </w:rPr>
        <w:footnoteReference w:id="7"/>
      </w:r>
      <w:r w:rsidR="00912C02">
        <w:t xml:space="preserve"> </w:t>
      </w:r>
      <w:r w:rsidR="00912C02" w:rsidRPr="00906907">
        <w:t>in Groningen</w:t>
      </w:r>
      <w:r w:rsidRPr="00906907">
        <w:t xml:space="preserve"> </w:t>
      </w:r>
      <w:r>
        <w:t xml:space="preserve">het vonnis voltrok over  </w:t>
      </w:r>
      <w:r w:rsidRPr="00906907">
        <w:t>Luwert Fockens, 42 jaar oud</w:t>
      </w:r>
      <w:r w:rsidR="00912C02">
        <w:t xml:space="preserve">. </w:t>
      </w:r>
      <w:r w:rsidR="00F82E82" w:rsidRPr="00906907">
        <w:t xml:space="preserve">Nooit zou ik </w:t>
      </w:r>
      <w:r w:rsidR="00912C02">
        <w:t xml:space="preserve">op deze gebeurtenis zijn gestoten, laat staan er belangstelling voor hebben gekregen </w:t>
      </w:r>
      <w:r w:rsidR="00F82E82" w:rsidRPr="00906907">
        <w:t xml:space="preserve">als </w:t>
      </w:r>
      <w:r w:rsidR="00912C02">
        <w:t>deze Luwert</w:t>
      </w:r>
      <w:r w:rsidR="00F82E82" w:rsidRPr="00906907">
        <w:t xml:space="preserve"> niet de neef was geweest van Focktyen Fockens</w:t>
      </w:r>
      <w:r w:rsidR="00F82E82">
        <w:t xml:space="preserve">, één van mijn stamovergrootmoeders, 11 generaties terug. </w:t>
      </w:r>
    </w:p>
    <w:p w:rsidR="00EF7D50" w:rsidRDefault="00EF7D50" w:rsidP="00F82E82">
      <w:pPr>
        <w:spacing w:line="276" w:lineRule="auto"/>
      </w:pPr>
      <w:r>
        <w:rPr>
          <w:noProof/>
          <w:lang w:eastAsia="nl-NL"/>
        </w:rPr>
        <w:drawing>
          <wp:inline distT="0" distB="0" distL="0" distR="0">
            <wp:extent cx="5760720" cy="4221104"/>
            <wp:effectExtent l="0" t="0" r="0" b="8255"/>
            <wp:docPr id="2" name="Afbeelding 2" descr="https://upload.wikimedia.org/wikipedia/commons/thumb/2/2e/Bulthuis_-_Grote_Markt_met_waag_en_herberg_Het_Gouden_Hoofd.jpg/1280px-Bulthuis_-_Grote_Markt_met_waag_en_herberg_Het_Gouden_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e/Bulthuis_-_Grote_Markt_met_waag_en_herberg_Het_Gouden_Hoofd.jpg/1280px-Bulthuis_-_Grote_Markt_met_waag_en_herberg_Het_Gouden_Hoof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221104"/>
                    </a:xfrm>
                    <a:prstGeom prst="rect">
                      <a:avLst/>
                    </a:prstGeom>
                    <a:noFill/>
                    <a:ln>
                      <a:noFill/>
                    </a:ln>
                  </pic:spPr>
                </pic:pic>
              </a:graphicData>
            </a:graphic>
          </wp:inline>
        </w:drawing>
      </w:r>
    </w:p>
    <w:p w:rsidR="00EF7D50" w:rsidRDefault="00EF7D50" w:rsidP="00F82E82">
      <w:pPr>
        <w:spacing w:line="276" w:lineRule="auto"/>
      </w:pPr>
    </w:p>
    <w:p w:rsidR="00B14C2A" w:rsidRPr="0053009F" w:rsidRDefault="00B14C2A" w:rsidP="00F82E82">
      <w:pPr>
        <w:spacing w:line="276" w:lineRule="auto"/>
        <w:rPr>
          <w:b/>
        </w:rPr>
      </w:pPr>
      <w:r w:rsidRPr="0053009F">
        <w:rPr>
          <w:b/>
        </w:rPr>
        <w:t>Waarom werd Luwert terechtgesteld</w:t>
      </w:r>
      <w:r w:rsidR="0053009F">
        <w:rPr>
          <w:b/>
        </w:rPr>
        <w:t>?</w:t>
      </w:r>
    </w:p>
    <w:p w:rsidR="00B14C2A" w:rsidRDefault="00B14C2A" w:rsidP="00F82E82">
      <w:pPr>
        <w:spacing w:line="276" w:lineRule="auto"/>
      </w:pPr>
      <w:r>
        <w:lastRenderedPageBreak/>
        <w:t xml:space="preserve">Om </w:t>
      </w:r>
      <w:r w:rsidR="0053009F">
        <w:t>te begrijpen welke halsmisdaad Luwert had begaan moeten</w:t>
      </w:r>
      <w:r>
        <w:t xml:space="preserve"> we terug in de geschiedenis van het Oldambt.</w:t>
      </w:r>
    </w:p>
    <w:p w:rsidR="003A26AB" w:rsidRDefault="003A26AB" w:rsidP="00F82E82"/>
    <w:sectPr w:rsidR="003A26A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C5" w:rsidRDefault="000468C5" w:rsidP="003A26AB">
      <w:pPr>
        <w:spacing w:after="0" w:line="240" w:lineRule="auto"/>
      </w:pPr>
      <w:r>
        <w:separator/>
      </w:r>
    </w:p>
  </w:endnote>
  <w:endnote w:type="continuationSeparator" w:id="0">
    <w:p w:rsidR="000468C5" w:rsidRDefault="000468C5" w:rsidP="003A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495023"/>
      <w:docPartObj>
        <w:docPartGallery w:val="Page Numbers (Bottom of Page)"/>
        <w:docPartUnique/>
      </w:docPartObj>
    </w:sdtPr>
    <w:sdtContent>
      <w:p w:rsidR="00B73451" w:rsidRDefault="00B73451">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73451" w:rsidRDefault="00B7345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A372C" w:rsidRPr="00FA372C">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B73451" w:rsidRDefault="00B7345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A372C" w:rsidRPr="00FA372C">
                          <w:rPr>
                            <w:noProof/>
                            <w:color w:val="ED7D31" w:themeColor="accent2"/>
                          </w:rPr>
                          <w:t>3</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C5" w:rsidRDefault="000468C5" w:rsidP="003A26AB">
      <w:pPr>
        <w:spacing w:after="0" w:line="240" w:lineRule="auto"/>
      </w:pPr>
      <w:r>
        <w:separator/>
      </w:r>
    </w:p>
  </w:footnote>
  <w:footnote w:type="continuationSeparator" w:id="0">
    <w:p w:rsidR="000468C5" w:rsidRDefault="000468C5" w:rsidP="003A26AB">
      <w:pPr>
        <w:spacing w:after="0" w:line="240" w:lineRule="auto"/>
      </w:pPr>
      <w:r>
        <w:continuationSeparator/>
      </w:r>
    </w:p>
  </w:footnote>
  <w:footnote w:id="1">
    <w:p w:rsidR="00104E36" w:rsidRDefault="00104E36">
      <w:pPr>
        <w:pStyle w:val="Voetnoottekst"/>
      </w:pPr>
      <w:r>
        <w:rPr>
          <w:rStyle w:val="Voetnootmarkering"/>
        </w:rPr>
        <w:footnoteRef/>
      </w:r>
      <w:r>
        <w:t xml:space="preserve"> </w:t>
      </w:r>
      <w:r w:rsidRPr="00104E36">
        <w:t>Dit nam overigens niet weg dat zijn dochter, Elsken Gerrits, tot twee keer toe met een scherprechter trouwde. Eerst met Jan Christiaens en na diens dood met Andries Hanssen Kellenaer.</w:t>
      </w:r>
    </w:p>
  </w:footnote>
  <w:footnote w:id="2">
    <w:p w:rsidR="00D40B9E" w:rsidRPr="00104E36" w:rsidRDefault="00D40B9E">
      <w:pPr>
        <w:pStyle w:val="Voetnoottekst"/>
      </w:pPr>
      <w:r w:rsidRPr="00104E36">
        <w:rPr>
          <w:rStyle w:val="Voetnootmarkering"/>
        </w:rPr>
        <w:footnoteRef/>
      </w:r>
      <w:r w:rsidRPr="00104E36">
        <w:t xml:space="preserve"> http://natuurtijdschriften.nl/download?type=document&amp;docid=535355</w:t>
      </w:r>
    </w:p>
  </w:footnote>
  <w:footnote w:id="3">
    <w:p w:rsidR="00C97713" w:rsidRPr="00104E36" w:rsidRDefault="00C97713" w:rsidP="00C97713">
      <w:pPr>
        <w:pStyle w:val="Voetnoottekst"/>
      </w:pPr>
      <w:r w:rsidRPr="00104E36">
        <w:rPr>
          <w:rStyle w:val="Voetnootmarkering"/>
        </w:rPr>
        <w:footnoteRef/>
      </w:r>
      <w:r w:rsidRPr="00104E36">
        <w:t xml:space="preserve"> https://www.genealogieonline.nl/in-cruce-salus/I13306.php</w:t>
      </w:r>
    </w:p>
  </w:footnote>
  <w:footnote w:id="4">
    <w:p w:rsidR="00021A0E" w:rsidRDefault="00021A0E">
      <w:pPr>
        <w:pStyle w:val="Voetnoottekst"/>
      </w:pPr>
      <w:r>
        <w:rPr>
          <w:rStyle w:val="Voetnootmarkering"/>
        </w:rPr>
        <w:footnoteRef/>
      </w:r>
      <w:r>
        <w:t xml:space="preserve"> </w:t>
      </w:r>
      <w:hyperlink r:id="rId1" w:history="1">
        <w:r w:rsidRPr="00104E36">
          <w:rPr>
            <w:rStyle w:val="Hyperlink"/>
          </w:rPr>
          <w:t>http://natuurtijdschriften.nl/download?type=document&amp;docid=535355</w:t>
        </w:r>
      </w:hyperlink>
      <w:r w:rsidRPr="00104E36">
        <w:t xml:space="preserve"> </w:t>
      </w:r>
    </w:p>
  </w:footnote>
  <w:footnote w:id="5">
    <w:p w:rsidR="00912C02" w:rsidRDefault="00912C02">
      <w:pPr>
        <w:pStyle w:val="Voetnoottekst"/>
      </w:pPr>
      <w:r>
        <w:rPr>
          <w:rStyle w:val="Voetnootmarkering"/>
        </w:rPr>
        <w:footnoteRef/>
      </w:r>
      <w:r>
        <w:t xml:space="preserve"> </w:t>
      </w:r>
      <w:r w:rsidRPr="00912C02">
        <w:t>http://members.home.nl/riandirksen/beulen.htm</w:t>
      </w:r>
    </w:p>
  </w:footnote>
  <w:footnote w:id="6">
    <w:p w:rsidR="00021A0E" w:rsidRPr="00104E36" w:rsidRDefault="00021A0E" w:rsidP="00021A0E">
      <w:pPr>
        <w:pStyle w:val="Voetnoottekst"/>
      </w:pPr>
      <w:r w:rsidRPr="00104E36">
        <w:rPr>
          <w:rStyle w:val="Voetnootmarkering"/>
        </w:rPr>
        <w:footnoteRef/>
      </w:r>
      <w:r w:rsidRPr="00104E36">
        <w:t xml:space="preserve"> </w:t>
      </w:r>
      <w:hyperlink r:id="rId2" w:history="1">
        <w:r w:rsidRPr="00104E36">
          <w:rPr>
            <w:rStyle w:val="Hyperlink"/>
          </w:rPr>
          <w:t>https://historischcentrumleeuwarden.nl/stad/personen/53-stad/personen/1342-dirk-van-gorkum-een-spraakmakend-scherprechter</w:t>
        </w:r>
      </w:hyperlink>
      <w:r w:rsidRPr="00104E36">
        <w:t xml:space="preserve"> </w:t>
      </w:r>
    </w:p>
  </w:footnote>
  <w:footnote w:id="7">
    <w:p w:rsidR="00912C02" w:rsidRPr="00104E36" w:rsidRDefault="00912C02" w:rsidP="00912C02">
      <w:pPr>
        <w:pStyle w:val="Voetnoottekst"/>
      </w:pPr>
      <w:r w:rsidRPr="00104E36">
        <w:rPr>
          <w:rStyle w:val="Voetnootmarkering"/>
        </w:rPr>
        <w:footnoteRef/>
      </w:r>
      <w:r w:rsidRPr="00104E36">
        <w:t xml:space="preserve"> In 1665 vindt er op de Grote Markt een dubbel terechtstelling plaats, waarbij er nogal wat mis ging. </w:t>
      </w:r>
      <w:hyperlink r:id="rId3" w:history="1">
        <w:r w:rsidRPr="00104E36">
          <w:rPr>
            <w:rStyle w:val="Hyperlink"/>
          </w:rPr>
          <w:t>http://www.nazatendevries.nl/Artikelen%20en%20Colums/Beul/De%20beul,%20eeuwenlang%20onmismaar.html</w:t>
        </w:r>
      </w:hyperlink>
      <w:r w:rsidRPr="00104E36">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AB"/>
    <w:rsid w:val="00021A0E"/>
    <w:rsid w:val="000468C5"/>
    <w:rsid w:val="00104E36"/>
    <w:rsid w:val="00264B35"/>
    <w:rsid w:val="003A26AB"/>
    <w:rsid w:val="003B13F7"/>
    <w:rsid w:val="0053009F"/>
    <w:rsid w:val="00550269"/>
    <w:rsid w:val="005559FD"/>
    <w:rsid w:val="005D488B"/>
    <w:rsid w:val="005F2E74"/>
    <w:rsid w:val="006208FF"/>
    <w:rsid w:val="006C75F8"/>
    <w:rsid w:val="007226D6"/>
    <w:rsid w:val="008C722B"/>
    <w:rsid w:val="00912C02"/>
    <w:rsid w:val="00982EC8"/>
    <w:rsid w:val="00A46901"/>
    <w:rsid w:val="00B13493"/>
    <w:rsid w:val="00B14C2A"/>
    <w:rsid w:val="00B24BCA"/>
    <w:rsid w:val="00B63766"/>
    <w:rsid w:val="00B73451"/>
    <w:rsid w:val="00BB358E"/>
    <w:rsid w:val="00C748BE"/>
    <w:rsid w:val="00C97713"/>
    <w:rsid w:val="00D37908"/>
    <w:rsid w:val="00D40B9E"/>
    <w:rsid w:val="00EF25D1"/>
    <w:rsid w:val="00EF7D50"/>
    <w:rsid w:val="00F10EFF"/>
    <w:rsid w:val="00F82E82"/>
    <w:rsid w:val="00FA372C"/>
    <w:rsid w:val="00FC1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5DFB8-7CD4-4FD2-9058-C5EA6802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A26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26AB"/>
    <w:rPr>
      <w:sz w:val="20"/>
      <w:szCs w:val="20"/>
    </w:rPr>
  </w:style>
  <w:style w:type="character" w:styleId="Voetnootmarkering">
    <w:name w:val="footnote reference"/>
    <w:basedOn w:val="Standaardalinea-lettertype"/>
    <w:uiPriority w:val="99"/>
    <w:semiHidden/>
    <w:unhideWhenUsed/>
    <w:rsid w:val="003A26AB"/>
    <w:rPr>
      <w:vertAlign w:val="superscript"/>
    </w:rPr>
  </w:style>
  <w:style w:type="character" w:styleId="Hyperlink">
    <w:name w:val="Hyperlink"/>
    <w:basedOn w:val="Standaardalinea-lettertype"/>
    <w:uiPriority w:val="99"/>
    <w:unhideWhenUsed/>
    <w:rsid w:val="00F82E82"/>
    <w:rPr>
      <w:color w:val="0563C1" w:themeColor="hyperlink"/>
      <w:u w:val="single"/>
    </w:rPr>
  </w:style>
  <w:style w:type="table" w:styleId="Tabelraster">
    <w:name w:val="Table Grid"/>
    <w:basedOn w:val="Standaardtabel"/>
    <w:uiPriority w:val="39"/>
    <w:rsid w:val="00F8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D488B"/>
    <w:rPr>
      <w:color w:val="954F72" w:themeColor="followedHyperlink"/>
      <w:u w:val="single"/>
    </w:rPr>
  </w:style>
  <w:style w:type="paragraph" w:styleId="Koptekst">
    <w:name w:val="header"/>
    <w:basedOn w:val="Standaard"/>
    <w:link w:val="KoptekstChar"/>
    <w:uiPriority w:val="99"/>
    <w:unhideWhenUsed/>
    <w:rsid w:val="00B73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451"/>
  </w:style>
  <w:style w:type="paragraph" w:styleId="Voettekst">
    <w:name w:val="footer"/>
    <w:basedOn w:val="Standaard"/>
    <w:link w:val="VoettekstChar"/>
    <w:uiPriority w:val="99"/>
    <w:unhideWhenUsed/>
    <w:rsid w:val="00B73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451"/>
  </w:style>
  <w:style w:type="character" w:styleId="Nadruk">
    <w:name w:val="Emphasis"/>
    <w:basedOn w:val="Standaardalinea-lettertype"/>
    <w:uiPriority w:val="20"/>
    <w:qFormat/>
    <w:rsid w:val="00FA3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azatendevries.nl/Artikelen%20en%20Colums/Beul/De%20beul,%20eeuwenlang%20onmismaar.html" TargetMode="External"/><Relationship Id="rId2" Type="http://schemas.openxmlformats.org/officeDocument/2006/relationships/hyperlink" Target="https://historischcentrumleeuwarden.nl/stad/personen/53-stad/personen/1342-dirk-van-gorkum-een-spraakmakend-scherprechter" TargetMode="External"/><Relationship Id="rId1" Type="http://schemas.openxmlformats.org/officeDocument/2006/relationships/hyperlink" Target="http://natuurtijdschriften.nl/download?type=document&amp;docid=53535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B120-726F-4D4E-86EF-091D9795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33</cp:revision>
  <dcterms:created xsi:type="dcterms:W3CDTF">2016-12-28T09:09:00Z</dcterms:created>
  <dcterms:modified xsi:type="dcterms:W3CDTF">2016-12-29T15:28:00Z</dcterms:modified>
</cp:coreProperties>
</file>